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F46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43434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43434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五大任务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43434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促进高质量充分就业</w:t>
      </w:r>
    </w:p>
    <w:p w14:paraId="22F3AB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楷体" w:hAnsi="楷体" w:eastAsia="楷体" w:cs="楷体"/>
          <w:i w:val="0"/>
          <w:iCs w:val="0"/>
          <w:caps w:val="0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43434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中国青年网</w:t>
      </w:r>
      <w:r>
        <w:rPr>
          <w:rFonts w:hint="eastAsia" w:ascii="楷体" w:hAnsi="楷体" w:eastAsia="楷体" w:cs="楷体"/>
          <w:i w:val="0"/>
          <w:iCs w:val="0"/>
          <w:caps w:val="0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2024-11-10</w:t>
      </w:r>
    </w:p>
    <w:p w14:paraId="7A79CF22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747474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中国式现代化，民生为大。新时代新征程上，我们要坚持以习近平新时代中国特色社会主义思想为指导，坚持把党对就业工作的全面领导贯穿始终，牢牢把握促进高质量充分就业的新定位新使命，全面贯彻劳动者自主就业、市场调节就业、政府促进就业和鼓励创业的方针，以推动高质量发展为基础，以实施就业优先战略为引领，以强化就业优先政策为抓手，以深化就业体制机制改革为动力，持续促进就业质的有效提升和量的合理增长，加快构建部门协同、上下联动、服务精准、管理科学的促进高质量充分就业工作体系，扎实推进各项重点任务落实落细，以促进高质量充分就业新成效助力中国式现代化。</w:t>
      </w:r>
    </w:p>
    <w:p w14:paraId="163A54BE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强化就业优先，着力构建就业友好型发展方式。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实施就业优先战略，是巩固我们党执政基础的必然要求，是推动经济高质量发展的重要支撑，是保障和改善民生的根本举措。强化宏观调控就业优先导向，在制定国民经济和社会发展规划和年度计划时，把高质量充分就业作为优先目标、作为民生大事公开承诺，明确工作责任，加强督导落实。强化产业发展协同，将扩大就业作为构建现代化产业体系的重要出发点，大力发展新质生产力，加强各方面政策协同，围绕先进制造、养老服务、水利工程、夜间经济等，挖掘经济增长点，培育就业新动能。强化经营主体支持，综合运用财政金融、税收优惠、社会保障等政策措施，支持发展吸纳就业能力强的产业和企业，促进就业提质扩容。强化就业影响评估，在制定实施重大产业政策、重大工程项目、重大生产力布局时，将对就业的影响作为重要评价标准，同步开展岗位创造、失业风险评估，推动经济发展与就业促进协调联动。</w:t>
      </w:r>
    </w:p>
    <w:p w14:paraId="0662132D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lang w:val="en-US" w:eastAsia="zh-CN" w:bidi="ar"/>
        </w:rPr>
        <w:t>提高劳动者素质，着力解决结构性就业矛盾。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提高劳动者素质、加快塑造现代化人力资源，是促进高质量充分就业的重要举措，是破解结构性就业矛盾的关键。建立人力资源需求预测机制，根据社会需要、产业需求、职业开发优化调整学科专业设置，加快发展职业教育、技工教育，提高教育供给与人才需求的匹配度，实现技能人才培养和市场需求有机衔接。完善终身职业技能培训制度，实施技能中国行动，全面推行企业新型学徒制培训，加强公共实训基地、高技能人才培养基地建设，充分发挥企业培养使用主体作用，指导企业加强职工教育培训。健全技能人才培养、使用、评价、激励机制，加快建立完善国家资历框架，推动职业资格、职业技能等级与相应职称、学历双向比照认定，畅通职业发展通道，动态发布技能人才薪酬价位信息，引导企业逐步提高技能人才待遇水平，广泛开展各类职业技能竞赛，大力弘扬劳模精神、劳动精神、工匠精神，激励新时代青年走技能成才、技能报国之路。</w:t>
      </w:r>
    </w:p>
    <w:p w14:paraId="1C7BD3E4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lang w:val="en-US" w:eastAsia="zh-CN" w:bidi="ar"/>
        </w:rPr>
        <w:t>突出重点群体，着力完善就业支持政策。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促进高质量充分就业最终都要体现到就业群体上，重点群体稳，则就业大局稳。以鼓励成长成才为重点支持高校毕业生等青年群体就业，拓宽市场化社会化就业渠道，完善工资待遇、职称评聘、培训升学等政策，鼓励青年投身重点领域、重点行业、城乡基层和中小微企业就业创业，加大对困难家庭毕业生、长期失业青年的就业帮扶，促进尽早就业、融入社会。以城乡融合发展为契机促进农村劳动力稳岗就业，结合推进新型城镇化和乡村全面振兴，坚持外出就业和就地就近就业并重，健全就业服务、职业培训、劳务协作和权益维护机制，大力发展劳务品牌，推动农村低收入人口就业帮扶常态化，防止因失业导致规模性返贫。以促进再就业为目标帮扶就业困难人员和失业人员，加大对大龄、残疾、较长时间失业等就业困难群体的帮扶力度，合理确定、动态调整就业困难人员认定标准，完善及时发现、优先服务、精准帮扶、动态管理的就业援助制度，统筹用好公益性岗位，确保零就业家庭动态清零。</w:t>
      </w:r>
    </w:p>
    <w:p w14:paraId="5A072EED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lang w:val="en-US" w:eastAsia="zh-CN" w:bidi="ar"/>
        </w:rPr>
        <w:t>促进均衡可及，着力健全全方位就业公共服务体系。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健全全方位就业公共服务体系，是落实就业政策的重要保障，是促进高质量充分就业的重要支撑。完善覆盖全民的就业公共服务制度，坚持普惠性、基础性、兜底性，完善服务清单，强化常住地、就业地服务责任，推动就业公共服务常住人口广覆盖、用人主体广惠及、就业创业全贯通。夯实基层导向的就业公共服务基础，健全覆盖城乡的公共就业服务机构，打造“家门口”就业服务站、“15分钟”就业服务圈，规范建设零工市场，推动就业公共服务资源向基层延伸、向农村覆盖、向边远地区和困难群体倾斜。推行数字赋能的就业公共服务模式，建立完善全国统一的就业信息资源库和全国就业公共服务平台，推广数字赋能、实地摸排、精准服务的模式，强化部门数据共享比对，提高公共就业服务效能和劳动力市场匹配效率。</w:t>
      </w:r>
    </w:p>
    <w:p w14:paraId="488CFB56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firstLine="562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lang w:val="en-US" w:eastAsia="zh-CN" w:bidi="ar"/>
        </w:rPr>
        <w:t>提升治理能力，着力加强劳动者权益保障。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加强劳动者权益保障，是促进高质量充分就业的应有之义，是增进民生福祉的重要基础。完善劳动者权益保障机制，加强劳动关系协商协调、争议处理、行政指导和监察执法，完善适应灵活就业和新就业形态劳动者的权益保障制度，严厉打击侵害劳动者权益的违法行为。完善劳动者合理流动机制，保障平等就业权利，坚决纠正地域、身份、性别、年龄等影响平等就业的不合理限制和就业歧视，畅通社会流动渠道，健全就业歧视救济机制，使人人都有通过辛勤努力实现自身发展的机会。完善失业风险防范化解机制，加强重点监测及时预警，密切关注就业失业、市场用工等变化情况，加强分析研判，完善应对规模性失业风险的政策储备，确保就业局势总体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82A9E"/>
    <w:rsid w:val="1808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2024-11-27T03:10:00Z</dcterms:created>
  <dc:creator>WPS_1688783310</dc:creator>
  <cp:lastModifiedBy>WPS_1688783310</cp:lastModifiedBy>
  <dcterms:modified xsi:type="dcterms:W3CDTF">2024-11-27T03:13:53Z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E8B641B3FC1D4229990B423211D927FE_11</vt:lpwstr>
  </property>
</Properties>
</file>